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9D38" w14:textId="77777777" w:rsidR="004B3E93" w:rsidRDefault="00000000">
      <w:pPr>
        <w:rPr>
          <w:rFonts w:ascii="方正小标宋简体" w:eastAsia="方正小标宋简体" w:hAnsi="方正小标宋简体" w:cs="方正小标宋简体"/>
          <w:b/>
          <w:sz w:val="36"/>
          <w:szCs w:val="32"/>
        </w:rPr>
      </w:pPr>
      <w:r>
        <w:rPr>
          <w:rFonts w:ascii="仿宋" w:eastAsia="仿宋" w:hAnsi="仿宋" w:hint="eastAsia"/>
          <w:sz w:val="28"/>
          <w:szCs w:val="28"/>
          <w:lang w:eastAsia="zh-Hans"/>
        </w:rPr>
        <w:t>附件</w:t>
      </w:r>
      <w:r>
        <w:rPr>
          <w:rFonts w:ascii="仿宋" w:eastAsia="仿宋" w:hAnsi="仿宋"/>
          <w:sz w:val="28"/>
          <w:szCs w:val="28"/>
          <w:lang w:eastAsia="zh-Hans"/>
        </w:rPr>
        <w:t>3</w:t>
      </w:r>
      <w:r>
        <w:rPr>
          <w:rFonts w:ascii="仿宋" w:eastAsia="仿宋" w:hAnsi="仿宋" w:hint="eastAsia"/>
          <w:sz w:val="28"/>
          <w:szCs w:val="28"/>
          <w:lang w:eastAsia="zh-Hans"/>
        </w:rPr>
        <w:t>：</w:t>
      </w:r>
    </w:p>
    <w:p w14:paraId="0E555A5E" w14:textId="77777777" w:rsidR="004B3E93" w:rsidRDefault="00000000">
      <w:pPr>
        <w:snapToGrid w:val="0"/>
        <w:spacing w:afterLines="50" w:after="156"/>
        <w:jc w:val="center"/>
        <w:rPr>
          <w:rFonts w:ascii="方正小标宋简体" w:eastAsia="方正小标宋简体" w:hAnsi="方正小标宋简体" w:cs="方正小标宋简体"/>
          <w:b/>
          <w:sz w:val="36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2"/>
        </w:rPr>
        <w:t>广东交通职业技术学院</w:t>
      </w:r>
    </w:p>
    <w:p w14:paraId="7B7886B6" w14:textId="77777777" w:rsidR="004B3E93" w:rsidRDefault="00000000">
      <w:pPr>
        <w:snapToGrid w:val="0"/>
        <w:spacing w:afterLines="50" w:after="156"/>
        <w:jc w:val="center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2"/>
        </w:rPr>
        <w:t>202</w:t>
      </w:r>
      <w:r>
        <w:rPr>
          <w:rFonts w:ascii="方正小标宋简体" w:eastAsia="方正小标宋简体" w:hAnsi="方正小标宋简体" w:cs="方正小标宋简体"/>
          <w:b/>
          <w:sz w:val="36"/>
          <w:szCs w:val="32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2"/>
        </w:rPr>
        <w:t>年秋季学期在校学生疫情防控学习生活指南</w:t>
      </w:r>
    </w:p>
    <w:p w14:paraId="59D4E7A8" w14:textId="77777777" w:rsidR="004B3E93" w:rsidRDefault="004B3E93">
      <w:pPr>
        <w:snapToGrid w:val="0"/>
        <w:spacing w:afterLines="50" w:after="156"/>
        <w:ind w:firstLineChars="200" w:firstLine="561"/>
        <w:rPr>
          <w:rFonts w:ascii="华文仿宋" w:eastAsia="华文仿宋" w:hAnsi="华文仿宋" w:cs="华文仿宋"/>
          <w:b/>
          <w:bCs/>
          <w:sz w:val="28"/>
          <w:szCs w:val="28"/>
        </w:rPr>
      </w:pPr>
    </w:p>
    <w:p w14:paraId="57C7F577" w14:textId="77777777" w:rsidR="004B3E93" w:rsidRDefault="00000000">
      <w:pPr>
        <w:numPr>
          <w:ilvl w:val="0"/>
          <w:numId w:val="2"/>
        </w:numPr>
        <w:snapToGrid w:val="0"/>
        <w:spacing w:afterLines="50" w:after="156" w:line="440" w:lineRule="exact"/>
        <w:ind w:left="7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全体符合返校条件的返校学生需按校区属地要求，落实各项健康管理措施，持续做好自我健康监测。每日主动完成“奕辅导”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日健康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打卡上报，由班干部及二级学院督促跟进。</w:t>
      </w:r>
    </w:p>
    <w:p w14:paraId="2D20C37A" w14:textId="77777777" w:rsidR="004B3E93" w:rsidRDefault="00000000">
      <w:pPr>
        <w:numPr>
          <w:ilvl w:val="0"/>
          <w:numId w:val="2"/>
        </w:numPr>
        <w:snapToGrid w:val="0"/>
        <w:spacing w:afterLines="50" w:after="156" w:line="440" w:lineRule="exact"/>
        <w:ind w:left="7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低风险地区返校学生，到校后需自觉完成“三天两检”（两次核酸检测间隔 24 小时），并将结果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截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图报备辅导员。两次核酸检测结果未出来之前，需留在宿舍进行自我健康监测、上网课，暂不参加集体活动。待三天两检阴性结果出来后，恢复正常上课。</w:t>
      </w:r>
    </w:p>
    <w:p w14:paraId="5CF7F2B7" w14:textId="77777777" w:rsidR="004B3E93" w:rsidRDefault="00000000">
      <w:pPr>
        <w:numPr>
          <w:ilvl w:val="0"/>
          <w:numId w:val="2"/>
        </w:numPr>
        <w:snapToGrid w:val="0"/>
        <w:spacing w:afterLines="50" w:after="156" w:line="440" w:lineRule="exact"/>
        <w:ind w:left="7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重点健康管理群体暂缓返校，目前处在中、高风险区或实施临时性静态管理措施区域的学生推迟返校，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待所在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地区降至低风险等级或解除静态管理后再申请返校。其中有西藏自治区、新疆维吾尔自治区（含新疆生产建设兵团）、海南省全域旅居史的学生，暂缓返校。</w:t>
      </w:r>
    </w:p>
    <w:p w14:paraId="2F2736B1" w14:textId="77777777" w:rsidR="004B3E93" w:rsidRDefault="00000000">
      <w:pPr>
        <w:numPr>
          <w:ilvl w:val="0"/>
          <w:numId w:val="2"/>
        </w:numPr>
        <w:snapToGrid w:val="0"/>
        <w:spacing w:afterLines="50" w:after="156" w:line="440" w:lineRule="exact"/>
        <w:ind w:left="7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t>正处于隔离治疗期的新冠肺炎核酸检测阳性病例（含确诊病例、无症状感染者），隔离期未满的密切接触者、密切接触者的密切接触者，有“同时空交集”暴露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t>史重点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t>人群，健康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t>码红码、黄码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  <w:shd w:val="clear" w:color="auto" w:fill="FFFFFF"/>
        </w:rPr>
        <w:t>的学</w:t>
      </w:r>
      <w:r>
        <w:rPr>
          <w:rFonts w:ascii="仿宋" w:eastAsia="仿宋" w:hAnsi="仿宋" w:cs="仿宋" w:hint="eastAsia"/>
          <w:sz w:val="28"/>
          <w:szCs w:val="28"/>
        </w:rPr>
        <w:t>生，以及其他患传染性疾病急性期（如流感、肺结核急性期等）的学生暂缓返校。按防控要求进行健康管理无异常后方可申请返校。</w:t>
      </w:r>
    </w:p>
    <w:p w14:paraId="0E69E079" w14:textId="77777777" w:rsidR="004B3E93" w:rsidRDefault="00000000">
      <w:pPr>
        <w:numPr>
          <w:ilvl w:val="0"/>
          <w:numId w:val="2"/>
        </w:numPr>
        <w:snapToGrid w:val="0"/>
        <w:spacing w:afterLines="50" w:after="156" w:line="440" w:lineRule="exact"/>
        <w:ind w:left="7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生自备口罩，返校两周内，在校园活动均需佩戴口罩。强化卫生健康宣传教育，以学院为单位深入开展爱国卫生运动。做好学期初宿舍卫生清洁工作，注意个人卫生，定期晾晒、洗涤被褥及个人衣物。学生在宿舍区不聚集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串门，宿舍要勤通风、勤打扫，保持厕所清洁卫生，做好垃圾处理和宿舍区域的消毒。</w:t>
      </w:r>
    </w:p>
    <w:p w14:paraId="0ED52FF7" w14:textId="77777777" w:rsidR="004B3E93" w:rsidRDefault="00000000">
      <w:pPr>
        <w:numPr>
          <w:ilvl w:val="0"/>
          <w:numId w:val="2"/>
        </w:numPr>
        <w:snapToGrid w:val="0"/>
        <w:spacing w:afterLines="50" w:after="156" w:line="440" w:lineRule="exact"/>
        <w:ind w:left="7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严格遵守学校进出管理规定，坚持少流动少聚集，做到学习、生活空间相对固定，若因特殊原因需要外出的，通过“ICA-日常出入校”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提前作好报备审批申请，避免前往涉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疫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地区、空气流动性差、人员较为密集的场所，离校外出期间应科学做好个人防护，保持安全社交距离，进入校园应自觉配合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验证亮码测温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等管理规定。 </w:t>
      </w:r>
    </w:p>
    <w:p w14:paraId="239DDE70" w14:textId="77777777" w:rsidR="004B3E93" w:rsidRDefault="00000000">
      <w:pPr>
        <w:numPr>
          <w:ilvl w:val="0"/>
          <w:numId w:val="2"/>
        </w:numPr>
        <w:snapToGrid w:val="0"/>
        <w:spacing w:afterLines="50" w:after="156" w:line="440" w:lineRule="exact"/>
        <w:ind w:left="7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学生出入校门恢复ICA审批。工作日（周一早上8:10－周五19:20）的外出申请，当天来回（不过夜）由班主任审批；离校2-5天（过夜，含5天）由班主任、带班辅导员、书记审批；离校5天（不含5天）以上的，由班主任、带班辅导员、书记、学工部审批。非工作日（周五19:20－周一早上8:10）的外出申请，由班主任审批。</w:t>
      </w:r>
    </w:p>
    <w:p w14:paraId="7A6B4201" w14:textId="77777777" w:rsidR="004B3E93" w:rsidRDefault="00000000">
      <w:pPr>
        <w:snapToGrid w:val="0"/>
        <w:spacing w:afterLines="50" w:after="156" w:line="4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（八）</w:t>
      </w:r>
      <w:r>
        <w:rPr>
          <w:rFonts w:ascii="仿宋" w:eastAsia="仿宋" w:hAnsi="仿宋" w:cs="仿宋" w:hint="eastAsia"/>
          <w:sz w:val="28"/>
          <w:szCs w:val="28"/>
        </w:rPr>
        <w:t>学生本人若体温发热（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腋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温≥37.3℃）、嗅觉味觉减退或有其他不适症状，应及时到医务室就诊并立即上报二级学院指定的辅导员或班主任，班长/宿舍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长加强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督促检查，发现同班同学/同宿舍同学有发热、咳嗽、乏力等相关症状的，应及时报告班主任及二级学院，做好后续跟踪并配合相关疫情防控工作开展。</w:t>
      </w:r>
    </w:p>
    <w:p w14:paraId="7FD01FF6" w14:textId="77777777" w:rsidR="004B3E93" w:rsidRDefault="00000000">
      <w:pPr>
        <w:snapToGrid w:val="0"/>
        <w:spacing w:afterLines="50" w:after="156" w:line="4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（九）</w:t>
      </w:r>
      <w:r>
        <w:rPr>
          <w:rFonts w:ascii="仿宋" w:eastAsia="仿宋" w:hAnsi="仿宋" w:cs="仿宋" w:hint="eastAsia"/>
          <w:sz w:val="28"/>
          <w:szCs w:val="28"/>
        </w:rPr>
        <w:t>学校所在地区新冠肺炎疫情风险等级发生变化，应当按照当地疫情防控要求执行。</w:t>
      </w:r>
    </w:p>
    <w:p w14:paraId="6E672D74" w14:textId="77777777" w:rsidR="004B3E93" w:rsidRDefault="00000000">
      <w:pPr>
        <w:snapToGrid w:val="0"/>
        <w:spacing w:afterLines="50" w:after="156" w:line="440" w:lineRule="exact"/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（十）</w:t>
      </w:r>
      <w:r>
        <w:rPr>
          <w:rFonts w:ascii="仿宋" w:eastAsia="仿宋" w:hAnsi="仿宋" w:cs="仿宋" w:hint="eastAsia"/>
          <w:sz w:val="28"/>
          <w:szCs w:val="28"/>
        </w:rPr>
        <w:t>遇国家法定节假日按国务院最新通知精神，结合学院实际另行通知。</w:t>
      </w:r>
    </w:p>
    <w:p w14:paraId="0747BC8C" w14:textId="77777777" w:rsidR="004B3E93" w:rsidRDefault="004B3E93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14:paraId="6618EEA5" w14:textId="77777777" w:rsidR="004B3E93" w:rsidRDefault="004B3E93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p w14:paraId="65881B16" w14:textId="77777777" w:rsidR="004B3E93" w:rsidRDefault="004B3E93">
      <w:pPr>
        <w:rPr>
          <w:rFonts w:ascii="仿宋" w:eastAsia="仿宋" w:hAnsi="仿宋" w:cs="仿宋"/>
          <w:sz w:val="28"/>
          <w:szCs w:val="28"/>
        </w:rPr>
      </w:pPr>
    </w:p>
    <w:p w14:paraId="31841174" w14:textId="77777777" w:rsidR="004B3E93" w:rsidRDefault="004B3E93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28"/>
          <w:szCs w:val="28"/>
        </w:rPr>
      </w:pPr>
    </w:p>
    <w:p w14:paraId="329E6FA6" w14:textId="77777777" w:rsidR="004B3E93" w:rsidRDefault="004B3E93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28"/>
          <w:szCs w:val="28"/>
        </w:rPr>
      </w:pPr>
    </w:p>
    <w:p w14:paraId="032E0B59" w14:textId="77777777" w:rsidR="004B3E93" w:rsidRDefault="004B3E93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28"/>
          <w:szCs w:val="28"/>
        </w:rPr>
      </w:pPr>
    </w:p>
    <w:p w14:paraId="18761938" w14:textId="77777777" w:rsidR="004B3E93" w:rsidRDefault="004B3E93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28"/>
          <w:szCs w:val="28"/>
        </w:rPr>
      </w:pPr>
    </w:p>
    <w:p w14:paraId="05B2428E" w14:textId="77777777" w:rsidR="004B3E93" w:rsidRDefault="004B3E93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/>
          <w:sz w:val="28"/>
          <w:szCs w:val="28"/>
        </w:rPr>
      </w:pPr>
    </w:p>
    <w:p w14:paraId="22AFF776" w14:textId="77777777" w:rsidR="004B3E93" w:rsidRDefault="004B3E93">
      <w:pPr>
        <w:pStyle w:val="a0"/>
        <w:jc w:val="both"/>
        <w:rPr>
          <w:rFonts w:ascii="仿宋_GB2312" w:eastAsia="仿宋_GB2312" w:hAnsi="仿宋_GB2312"/>
          <w:sz w:val="28"/>
          <w:szCs w:val="28"/>
        </w:rPr>
      </w:pPr>
    </w:p>
    <w:sectPr w:rsidR="004B3E93" w:rsidSect="00724F5F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7F50"/>
    <w:multiLevelType w:val="singleLevel"/>
    <w:tmpl w:val="61177F50"/>
    <w:lvl w:ilvl="0">
      <w:start w:val="4"/>
      <w:numFmt w:val="chineseCounting"/>
      <w:suff w:val="nothing"/>
      <w:lvlText w:val="%1、"/>
      <w:lvlJc w:val="left"/>
    </w:lvl>
  </w:abstractNum>
  <w:abstractNum w:abstractNumId="1" w15:restartNumberingAfterBreak="0">
    <w:nsid w:val="66A8F853"/>
    <w:multiLevelType w:val="singleLevel"/>
    <w:tmpl w:val="66A8F853"/>
    <w:lvl w:ilvl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num w:numId="1" w16cid:durableId="1780762095">
    <w:abstractNumId w:val="0"/>
  </w:num>
  <w:num w:numId="2" w16cid:durableId="1832258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6B"/>
    <w:rsid w:val="DF9E6A34"/>
    <w:rsid w:val="E54DD53A"/>
    <w:rsid w:val="E5BF7A22"/>
    <w:rsid w:val="EB7F5687"/>
    <w:rsid w:val="ECFF862B"/>
    <w:rsid w:val="EF4ED061"/>
    <w:rsid w:val="EFBF4A44"/>
    <w:rsid w:val="EFFBB488"/>
    <w:rsid w:val="F37A4222"/>
    <w:rsid w:val="F5E610B5"/>
    <w:rsid w:val="F71D20AF"/>
    <w:rsid w:val="F7FB6F63"/>
    <w:rsid w:val="F9B2B391"/>
    <w:rsid w:val="FDF7B0F6"/>
    <w:rsid w:val="FE5B3BD3"/>
    <w:rsid w:val="FE9354BE"/>
    <w:rsid w:val="FFE98D3E"/>
    <w:rsid w:val="FFF43C39"/>
    <w:rsid w:val="FFFFD390"/>
    <w:rsid w:val="002823C6"/>
    <w:rsid w:val="003B0767"/>
    <w:rsid w:val="003F0288"/>
    <w:rsid w:val="004B3E93"/>
    <w:rsid w:val="004C03DB"/>
    <w:rsid w:val="007054D4"/>
    <w:rsid w:val="00724F5F"/>
    <w:rsid w:val="0077676B"/>
    <w:rsid w:val="00866348"/>
    <w:rsid w:val="00A24B38"/>
    <w:rsid w:val="00AC0791"/>
    <w:rsid w:val="00B91B2D"/>
    <w:rsid w:val="00E05B3F"/>
    <w:rsid w:val="00E7573A"/>
    <w:rsid w:val="00FE4D2F"/>
    <w:rsid w:val="0A2F4D9B"/>
    <w:rsid w:val="139F36B9"/>
    <w:rsid w:val="16226883"/>
    <w:rsid w:val="1BC3472B"/>
    <w:rsid w:val="1DAB7A6D"/>
    <w:rsid w:val="1FC6F86A"/>
    <w:rsid w:val="217C1A70"/>
    <w:rsid w:val="29B7A8C1"/>
    <w:rsid w:val="2FFE98CA"/>
    <w:rsid w:val="33001FE2"/>
    <w:rsid w:val="34036653"/>
    <w:rsid w:val="361E14CC"/>
    <w:rsid w:val="39779C82"/>
    <w:rsid w:val="397E238F"/>
    <w:rsid w:val="3ABF7AD0"/>
    <w:rsid w:val="3AF5FCD5"/>
    <w:rsid w:val="3BEE690A"/>
    <w:rsid w:val="3CB74FB1"/>
    <w:rsid w:val="405F09A5"/>
    <w:rsid w:val="41566E0F"/>
    <w:rsid w:val="44410E54"/>
    <w:rsid w:val="46D44C61"/>
    <w:rsid w:val="4DD21202"/>
    <w:rsid w:val="51275D1C"/>
    <w:rsid w:val="51877312"/>
    <w:rsid w:val="5ADFC701"/>
    <w:rsid w:val="5B8D41F4"/>
    <w:rsid w:val="5BEFA9D5"/>
    <w:rsid w:val="5BFF39D3"/>
    <w:rsid w:val="5BFFD16D"/>
    <w:rsid w:val="5C8D58B8"/>
    <w:rsid w:val="5D6EE74B"/>
    <w:rsid w:val="5DAE26F0"/>
    <w:rsid w:val="5FDFA7B1"/>
    <w:rsid w:val="63CF87F3"/>
    <w:rsid w:val="640D37E6"/>
    <w:rsid w:val="669D11A1"/>
    <w:rsid w:val="67BFE94F"/>
    <w:rsid w:val="69FBA5A5"/>
    <w:rsid w:val="6A3AB523"/>
    <w:rsid w:val="6AAF00BB"/>
    <w:rsid w:val="6CEF20E0"/>
    <w:rsid w:val="6CF2DDEA"/>
    <w:rsid w:val="6F7DA2AC"/>
    <w:rsid w:val="6FDCB92D"/>
    <w:rsid w:val="752A23B1"/>
    <w:rsid w:val="7620110C"/>
    <w:rsid w:val="77FFFBB1"/>
    <w:rsid w:val="793DF980"/>
    <w:rsid w:val="7BD7FEC9"/>
    <w:rsid w:val="7BF5951C"/>
    <w:rsid w:val="7DE7B66A"/>
    <w:rsid w:val="7E3B2A38"/>
    <w:rsid w:val="7EE7F7C7"/>
    <w:rsid w:val="7F0E30FD"/>
    <w:rsid w:val="7F65737A"/>
    <w:rsid w:val="7F9F3AA9"/>
    <w:rsid w:val="7FBDA302"/>
    <w:rsid w:val="7FE547D6"/>
    <w:rsid w:val="7FFB1384"/>
    <w:rsid w:val="7FFD52F4"/>
    <w:rsid w:val="975EA399"/>
    <w:rsid w:val="ABDBC5CF"/>
    <w:rsid w:val="ABFB160C"/>
    <w:rsid w:val="BDEFA634"/>
    <w:rsid w:val="BEBF216A"/>
    <w:rsid w:val="BF63F2F5"/>
    <w:rsid w:val="BF7C1588"/>
    <w:rsid w:val="BFFEFB70"/>
    <w:rsid w:val="CEDED12B"/>
    <w:rsid w:val="DA8F9FD3"/>
    <w:rsid w:val="DB3C8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5AB3D"/>
  <w15:docId w15:val="{0DBD0785-DEC1-4CB8-B475-5FD995A1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何 建辰</cp:lastModifiedBy>
  <cp:revision>2</cp:revision>
  <dcterms:created xsi:type="dcterms:W3CDTF">2022-08-28T09:31:00Z</dcterms:created>
  <dcterms:modified xsi:type="dcterms:W3CDTF">2022-08-28T09:31:00Z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7CFFAF9E091783CE1F3E046375AAC448</vt:lpwstr>
  </property>
</Properties>
</file>