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AB" w:rsidRDefault="000D31AB" w:rsidP="000D31AB">
      <w:pPr>
        <w:pStyle w:val="a3"/>
        <w:spacing w:before="0" w:beforeAutospacing="0" w:after="0" w:afterAutospacing="0" w:line="360" w:lineRule="auto"/>
        <w:rPr>
          <w:rFonts w:hint="eastAsia"/>
          <w:b/>
          <w:color w:val="000000"/>
          <w:highlight w:val="white"/>
        </w:rPr>
      </w:pPr>
      <w:r>
        <w:rPr>
          <w:rFonts w:hint="eastAsia"/>
          <w:b/>
          <w:color w:val="000000"/>
          <w:highlight w:val="white"/>
        </w:rPr>
        <w:t>编号：</w:t>
      </w:r>
      <w:r>
        <w:rPr>
          <w:b/>
          <w:color w:val="000000"/>
          <w:highlight w:val="white"/>
        </w:rPr>
        <w:t>GDCP/B07</w:t>
      </w:r>
      <w:r>
        <w:rPr>
          <w:rFonts w:hint="eastAsia"/>
          <w:b/>
          <w:color w:val="000000"/>
          <w:highlight w:val="white"/>
        </w:rPr>
        <w:t>2</w:t>
      </w:r>
      <w:r>
        <w:rPr>
          <w:b/>
          <w:color w:val="000000"/>
          <w:highlight w:val="white"/>
        </w:rPr>
        <w:t>-</w:t>
      </w:r>
      <w:r>
        <w:rPr>
          <w:rFonts w:hint="eastAsia"/>
          <w:b/>
          <w:color w:val="000000"/>
          <w:highlight w:val="white"/>
        </w:rPr>
        <w:t>08</w:t>
      </w:r>
    </w:p>
    <w:p w:rsidR="000D31AB" w:rsidRDefault="000D31AB" w:rsidP="000D31AB">
      <w:pPr>
        <w:pStyle w:val="a3"/>
        <w:spacing w:before="0" w:beforeAutospacing="0" w:after="0" w:afterAutospacing="0" w:line="360" w:lineRule="auto"/>
        <w:rPr>
          <w:rFonts w:hint="eastAsia"/>
          <w:color w:val="000000"/>
          <w:highlight w:val="white"/>
        </w:rPr>
      </w:pPr>
    </w:p>
    <w:p w:rsidR="000D31AB" w:rsidRDefault="000D31AB" w:rsidP="000D31AB">
      <w:pPr>
        <w:jc w:val="center"/>
        <w:rPr>
          <w:rFonts w:ascii="宋体" w:hAnsi="宋体" w:cs="宋体" w:hint="eastAsia"/>
          <w:b/>
          <w:color w:val="000000"/>
          <w:szCs w:val="21"/>
          <w:highlight w:val="white"/>
        </w:rPr>
      </w:pPr>
      <w:r>
        <w:rPr>
          <w:rFonts w:ascii="宋体" w:hAnsi="宋体" w:cs="宋体" w:hint="eastAsia"/>
          <w:b/>
          <w:color w:val="000000"/>
          <w:szCs w:val="21"/>
          <w:highlight w:val="white"/>
        </w:rPr>
        <w:t xml:space="preserve">广东交通职业技术学院课程缓考申请表 </w:t>
      </w:r>
    </w:p>
    <w:p w:rsidR="000D31AB" w:rsidRDefault="000D31AB" w:rsidP="000D31AB">
      <w:pPr>
        <w:jc w:val="center"/>
        <w:rPr>
          <w:rFonts w:ascii="宋体" w:hAnsi="宋体" w:cs="宋体" w:hint="eastAsia"/>
          <w:b/>
          <w:color w:val="000000"/>
          <w:szCs w:val="21"/>
          <w:highlight w:val="white"/>
        </w:rPr>
      </w:pPr>
    </w:p>
    <w:p w:rsidR="000D31AB" w:rsidRDefault="000D31AB" w:rsidP="000D31AB">
      <w:pPr>
        <w:rPr>
          <w:rFonts w:ascii="宋体" w:hAnsi="宋体" w:cs="宋体" w:hint="eastAsia"/>
          <w:color w:val="000000"/>
          <w:szCs w:val="21"/>
          <w:highlight w:val="white"/>
        </w:rPr>
      </w:pPr>
      <w:r>
        <w:rPr>
          <w:rFonts w:ascii="宋体" w:hAnsi="宋体" w:cs="宋体" w:hint="eastAsia"/>
          <w:color w:val="000000"/>
          <w:szCs w:val="21"/>
          <w:highlight w:val="white"/>
        </w:rPr>
        <w:t xml:space="preserve">                                            申请日期：      年     月     日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6"/>
        <w:gridCol w:w="793"/>
        <w:gridCol w:w="1134"/>
        <w:gridCol w:w="1118"/>
        <w:gridCol w:w="665"/>
        <w:gridCol w:w="799"/>
        <w:gridCol w:w="1975"/>
      </w:tblGrid>
      <w:tr w:rsidR="000D31AB" w:rsidTr="00F07674">
        <w:trPr>
          <w:trHeight w:val="330"/>
        </w:trPr>
        <w:tc>
          <w:tcPr>
            <w:tcW w:w="1916" w:type="dxa"/>
            <w:vAlign w:val="center"/>
          </w:tcPr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white"/>
              </w:rPr>
              <w:t>二级学院</w:t>
            </w:r>
          </w:p>
        </w:tc>
        <w:tc>
          <w:tcPr>
            <w:tcW w:w="793" w:type="dxa"/>
            <w:vAlign w:val="center"/>
          </w:tcPr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white"/>
              </w:rPr>
              <w:t>专业班级</w:t>
            </w:r>
          </w:p>
        </w:tc>
        <w:tc>
          <w:tcPr>
            <w:tcW w:w="1118" w:type="dxa"/>
            <w:vAlign w:val="center"/>
          </w:tcPr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white"/>
              </w:rPr>
              <w:t>学  号</w:t>
            </w:r>
          </w:p>
        </w:tc>
        <w:tc>
          <w:tcPr>
            <w:tcW w:w="1975" w:type="dxa"/>
            <w:vAlign w:val="center"/>
          </w:tcPr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</w:p>
        </w:tc>
      </w:tr>
      <w:tr w:rsidR="000D31AB" w:rsidTr="00F07674">
        <w:trPr>
          <w:trHeight w:val="304"/>
        </w:trPr>
        <w:tc>
          <w:tcPr>
            <w:tcW w:w="1916" w:type="dxa"/>
            <w:vAlign w:val="center"/>
          </w:tcPr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white"/>
              </w:rPr>
              <w:t>姓 名</w:t>
            </w:r>
          </w:p>
        </w:tc>
        <w:tc>
          <w:tcPr>
            <w:tcW w:w="793" w:type="dxa"/>
            <w:vAlign w:val="center"/>
          </w:tcPr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white"/>
              </w:rPr>
              <w:t>缓考课程</w:t>
            </w:r>
          </w:p>
        </w:tc>
        <w:tc>
          <w:tcPr>
            <w:tcW w:w="1118" w:type="dxa"/>
            <w:vAlign w:val="center"/>
          </w:tcPr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white"/>
              </w:rPr>
              <w:t>考试时间</w:t>
            </w:r>
          </w:p>
        </w:tc>
        <w:tc>
          <w:tcPr>
            <w:tcW w:w="1975" w:type="dxa"/>
            <w:vAlign w:val="center"/>
          </w:tcPr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</w:p>
        </w:tc>
      </w:tr>
      <w:tr w:rsidR="000D31AB" w:rsidTr="00F07674">
        <w:trPr>
          <w:cantSplit/>
          <w:trHeight w:val="339"/>
        </w:trPr>
        <w:tc>
          <w:tcPr>
            <w:tcW w:w="1916" w:type="dxa"/>
            <w:vAlign w:val="center"/>
          </w:tcPr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white"/>
              </w:rPr>
              <w:t>申请缓考理由</w:t>
            </w:r>
          </w:p>
        </w:tc>
        <w:tc>
          <w:tcPr>
            <w:tcW w:w="6484" w:type="dxa"/>
            <w:gridSpan w:val="6"/>
            <w:vAlign w:val="center"/>
          </w:tcPr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</w:p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</w:p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</w:p>
        </w:tc>
      </w:tr>
      <w:tr w:rsidR="000D31AB" w:rsidTr="00F07674">
        <w:trPr>
          <w:cantSplit/>
          <w:trHeight w:val="414"/>
        </w:trPr>
        <w:tc>
          <w:tcPr>
            <w:tcW w:w="1916" w:type="dxa"/>
            <w:vAlign w:val="center"/>
          </w:tcPr>
          <w:p w:rsidR="000D31AB" w:rsidRDefault="000D31AB" w:rsidP="00F07674">
            <w:pPr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white"/>
              </w:rPr>
              <w:t>二级学院意见</w:t>
            </w:r>
          </w:p>
        </w:tc>
        <w:tc>
          <w:tcPr>
            <w:tcW w:w="6484" w:type="dxa"/>
            <w:gridSpan w:val="6"/>
            <w:vAlign w:val="center"/>
          </w:tcPr>
          <w:p w:rsidR="000D31AB" w:rsidRDefault="000D31AB" w:rsidP="00F07674">
            <w:pPr>
              <w:ind w:left="63" w:hangingChars="30" w:hanging="63"/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white"/>
              </w:rPr>
              <w:t xml:space="preserve"> </w:t>
            </w:r>
          </w:p>
          <w:p w:rsidR="000D31AB" w:rsidRDefault="000D31AB" w:rsidP="00F07674">
            <w:pPr>
              <w:ind w:left="63" w:hangingChars="30" w:hanging="63"/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</w:p>
          <w:p w:rsidR="000D31AB" w:rsidRDefault="000D31AB" w:rsidP="00F07674">
            <w:pPr>
              <w:ind w:left="63" w:hangingChars="30" w:hanging="63"/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</w:p>
        </w:tc>
      </w:tr>
      <w:tr w:rsidR="000D31AB" w:rsidTr="00F07674">
        <w:trPr>
          <w:cantSplit/>
          <w:trHeight w:val="265"/>
        </w:trPr>
        <w:tc>
          <w:tcPr>
            <w:tcW w:w="1916" w:type="dxa"/>
            <w:vAlign w:val="center"/>
          </w:tcPr>
          <w:p w:rsidR="000D31AB" w:rsidRDefault="000D31AB" w:rsidP="00F07674">
            <w:pPr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white"/>
              </w:rPr>
              <w:t>教务处意见</w:t>
            </w:r>
          </w:p>
        </w:tc>
        <w:tc>
          <w:tcPr>
            <w:tcW w:w="1927" w:type="dxa"/>
            <w:gridSpan w:val="2"/>
            <w:vAlign w:val="center"/>
          </w:tcPr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highlight w:val="white"/>
              </w:rPr>
              <w:t>备  注</w:t>
            </w:r>
          </w:p>
        </w:tc>
        <w:tc>
          <w:tcPr>
            <w:tcW w:w="2774" w:type="dxa"/>
            <w:gridSpan w:val="2"/>
            <w:vAlign w:val="center"/>
          </w:tcPr>
          <w:p w:rsidR="000D31AB" w:rsidRDefault="000D31AB" w:rsidP="00F07674">
            <w:pPr>
              <w:jc w:val="center"/>
              <w:rPr>
                <w:rFonts w:ascii="宋体" w:hAnsi="宋体" w:cs="宋体" w:hint="eastAsia"/>
                <w:color w:val="000000"/>
                <w:szCs w:val="21"/>
                <w:highlight w:val="white"/>
              </w:rPr>
            </w:pPr>
          </w:p>
        </w:tc>
      </w:tr>
    </w:tbl>
    <w:p w:rsidR="000D31AB" w:rsidRDefault="000D31AB" w:rsidP="000D31AB">
      <w:pPr>
        <w:ind w:firstLine="5685"/>
        <w:rPr>
          <w:rFonts w:ascii="宋体" w:hAnsi="宋体" w:cs="宋体" w:hint="eastAsia"/>
          <w:color w:val="000000"/>
          <w:szCs w:val="21"/>
          <w:highlight w:val="white"/>
        </w:rPr>
      </w:pPr>
    </w:p>
    <w:p w:rsidR="000D31AB" w:rsidRDefault="000D31AB" w:rsidP="000D31AB">
      <w:pPr>
        <w:rPr>
          <w:rFonts w:ascii="宋体" w:hAnsi="宋体" w:cs="宋体" w:hint="eastAsia"/>
          <w:color w:val="000000"/>
          <w:szCs w:val="21"/>
          <w:highlight w:val="white"/>
        </w:rPr>
      </w:pPr>
      <w:r>
        <w:rPr>
          <w:rFonts w:ascii="宋体" w:hAnsi="宋体" w:cs="宋体" w:hint="eastAsia"/>
          <w:color w:val="000000"/>
          <w:szCs w:val="21"/>
          <w:highlight w:val="white"/>
        </w:rPr>
        <w:t xml:space="preserve">   注：1、学生申请考试缓考由二级学院分管教学院长批准。</w:t>
      </w:r>
    </w:p>
    <w:p w:rsidR="000D31AB" w:rsidRDefault="000D31AB" w:rsidP="000D31AB">
      <w:pPr>
        <w:ind w:firstLine="435"/>
        <w:rPr>
          <w:rFonts w:ascii="宋体" w:hAnsi="宋体" w:cs="宋体" w:hint="eastAsia"/>
          <w:color w:val="000000"/>
          <w:szCs w:val="21"/>
          <w:highlight w:val="white"/>
        </w:rPr>
      </w:pPr>
      <w:r>
        <w:rPr>
          <w:rFonts w:ascii="宋体" w:hAnsi="宋体" w:cs="宋体" w:hint="eastAsia"/>
          <w:color w:val="000000"/>
          <w:szCs w:val="21"/>
          <w:highlight w:val="white"/>
        </w:rPr>
        <w:t xml:space="preserve">   2、缓考理由必须实事求是，诚信为要。</w:t>
      </w:r>
    </w:p>
    <w:p w:rsidR="000D31AB" w:rsidRDefault="000D31AB" w:rsidP="000D31AB">
      <w:pPr>
        <w:ind w:firstLine="435"/>
        <w:rPr>
          <w:rFonts w:ascii="宋体" w:hAnsi="宋体" w:cs="宋体" w:hint="eastAsia"/>
          <w:color w:val="000000"/>
          <w:szCs w:val="21"/>
          <w:highlight w:val="white"/>
        </w:rPr>
      </w:pPr>
      <w:r>
        <w:rPr>
          <w:rFonts w:ascii="宋体" w:hAnsi="宋体" w:cs="宋体" w:hint="eastAsia"/>
          <w:color w:val="000000"/>
          <w:szCs w:val="21"/>
          <w:highlight w:val="white"/>
        </w:rPr>
        <w:t xml:space="preserve">   3、缓考须经批准方为有效，未获批准擅自不参加考试将作缺考处理。</w:t>
      </w:r>
    </w:p>
    <w:p w:rsidR="000D31AB" w:rsidRDefault="000D31AB" w:rsidP="000D31AB">
      <w:pPr>
        <w:ind w:firstLine="435"/>
        <w:rPr>
          <w:rFonts w:ascii="宋体" w:hAnsi="宋体" w:cs="宋体" w:hint="eastAsia"/>
          <w:color w:val="000000"/>
          <w:szCs w:val="21"/>
          <w:highlight w:val="white"/>
        </w:rPr>
      </w:pPr>
      <w:r>
        <w:rPr>
          <w:rFonts w:ascii="宋体" w:hAnsi="宋体" w:cs="宋体" w:hint="eastAsia"/>
          <w:color w:val="000000"/>
          <w:szCs w:val="21"/>
          <w:highlight w:val="white"/>
        </w:rPr>
        <w:t xml:space="preserve">   4、缓考批准后，请教务员通知有关任课教师，缓考学生随补考学生参加考试并上报课程具体分数。</w:t>
      </w:r>
    </w:p>
    <w:p w:rsidR="00CD1FDE" w:rsidRPr="000D31AB" w:rsidRDefault="00CD1FDE"/>
    <w:sectPr w:rsidR="00CD1FDE" w:rsidRPr="000D31AB" w:rsidSect="00CD1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31AB"/>
    <w:rsid w:val="000D31AB"/>
    <w:rsid w:val="00CD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普通(网站) Char"/>
    <w:link w:val="a3"/>
    <w:uiPriority w:val="99"/>
    <w:qFormat/>
    <w:rsid w:val="000D31AB"/>
    <w:rPr>
      <w:rFonts w:ascii="宋体" w:eastAsia="宋体" w:hAnsi="宋体" w:cs="宋体"/>
      <w:sz w:val="24"/>
      <w:szCs w:val="24"/>
    </w:rPr>
  </w:style>
  <w:style w:type="paragraph" w:styleId="a3">
    <w:name w:val="Normal (Web)"/>
    <w:basedOn w:val="a"/>
    <w:link w:val="Char"/>
    <w:uiPriority w:val="99"/>
    <w:qFormat/>
    <w:rsid w:val="000D31AB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2019-04-19T08:40:00Z</dcterms:created>
  <dcterms:modified xsi:type="dcterms:W3CDTF">2019-04-19T08:40:00Z</dcterms:modified>
</cp:coreProperties>
</file>